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4A" w:rsidRPr="00994C4F" w:rsidRDefault="0000244A" w:rsidP="00312798">
      <w:pPr>
        <w:ind w:firstLine="720"/>
        <w:jc w:val="right"/>
        <w:rPr>
          <w:sz w:val="27"/>
          <w:szCs w:val="27"/>
        </w:rPr>
      </w:pPr>
    </w:p>
    <w:p w:rsidR="0000244A" w:rsidRPr="0037432A" w:rsidRDefault="0000244A" w:rsidP="001610B3">
      <w:pPr>
        <w:suppressAutoHyphens/>
        <w:ind w:left="6379"/>
      </w:pPr>
      <w:r w:rsidRPr="0037432A">
        <w:t xml:space="preserve">Приложение № </w:t>
      </w:r>
      <w:r w:rsidR="005828D9" w:rsidRPr="0037432A">
        <w:t>2</w:t>
      </w:r>
    </w:p>
    <w:p w:rsidR="00025E47" w:rsidRPr="0037432A" w:rsidRDefault="0000244A" w:rsidP="00025E47">
      <w:pPr>
        <w:suppressAutoHyphens/>
        <w:ind w:left="6379"/>
      </w:pPr>
      <w:r w:rsidRPr="0037432A">
        <w:t xml:space="preserve">к </w:t>
      </w:r>
      <w:r w:rsidR="00025E47" w:rsidRPr="0037432A">
        <w:t>решению Нижнекамского городского Совета</w:t>
      </w:r>
      <w:r w:rsidRPr="0037432A">
        <w:t xml:space="preserve"> </w:t>
      </w:r>
    </w:p>
    <w:p w:rsidR="0000244A" w:rsidRPr="0037432A" w:rsidRDefault="00F56AE4" w:rsidP="001610B3">
      <w:pPr>
        <w:suppressAutoHyphens/>
        <w:ind w:left="6379"/>
        <w:rPr>
          <w:sz w:val="27"/>
          <w:szCs w:val="27"/>
        </w:rPr>
      </w:pPr>
      <w:r>
        <w:t>№ 51</w:t>
      </w:r>
      <w:r>
        <w:t xml:space="preserve"> </w:t>
      </w:r>
      <w:r w:rsidR="0057670F">
        <w:t>от</w:t>
      </w:r>
      <w:r w:rsidR="0057670F">
        <w:rPr>
          <w:lang w:val="tt-RU"/>
        </w:rPr>
        <w:t xml:space="preserve"> </w:t>
      </w:r>
      <w:r w:rsidR="00661FFE">
        <w:rPr>
          <w:lang w:val="tt-RU"/>
        </w:rPr>
        <w:t xml:space="preserve">20 </w:t>
      </w:r>
      <w:r w:rsidR="00303BA7" w:rsidRPr="0037432A">
        <w:t xml:space="preserve">декабря 2019 года </w:t>
      </w:r>
    </w:p>
    <w:p w:rsidR="0000244A" w:rsidRPr="0037432A" w:rsidRDefault="0000244A" w:rsidP="00312798">
      <w:pPr>
        <w:jc w:val="center"/>
        <w:rPr>
          <w:sz w:val="27"/>
          <w:szCs w:val="27"/>
          <w:lang w:val="tt-RU"/>
        </w:rPr>
      </w:pPr>
    </w:p>
    <w:p w:rsidR="0000244A" w:rsidRPr="00A4051B" w:rsidRDefault="0000244A" w:rsidP="00A44A09">
      <w:pPr>
        <w:tabs>
          <w:tab w:val="left" w:pos="993"/>
        </w:tabs>
        <w:jc w:val="center"/>
        <w:rPr>
          <w:sz w:val="27"/>
          <w:szCs w:val="27"/>
        </w:rPr>
      </w:pPr>
      <w:r w:rsidRPr="00A4051B">
        <w:rPr>
          <w:sz w:val="27"/>
          <w:szCs w:val="27"/>
        </w:rPr>
        <w:t>Изменения</w:t>
      </w:r>
      <w:bookmarkStart w:id="0" w:name="_GoBack"/>
      <w:bookmarkEnd w:id="0"/>
    </w:p>
    <w:p w:rsidR="00303BA7" w:rsidRPr="00A4051B" w:rsidRDefault="0000244A" w:rsidP="00A44A09">
      <w:pPr>
        <w:tabs>
          <w:tab w:val="left" w:pos="993"/>
        </w:tabs>
        <w:jc w:val="center"/>
        <w:rPr>
          <w:sz w:val="27"/>
          <w:szCs w:val="27"/>
        </w:rPr>
      </w:pPr>
      <w:r w:rsidRPr="00A4051B">
        <w:rPr>
          <w:sz w:val="27"/>
          <w:szCs w:val="27"/>
        </w:rPr>
        <w:t>вносимые в Правила землепользования</w:t>
      </w:r>
      <w:r w:rsidR="00303BA7" w:rsidRPr="00A4051B">
        <w:rPr>
          <w:sz w:val="27"/>
          <w:szCs w:val="27"/>
        </w:rPr>
        <w:t xml:space="preserve"> и застройки города Нижнекамска</w:t>
      </w:r>
    </w:p>
    <w:p w:rsidR="00303BA7" w:rsidRPr="00A4051B" w:rsidRDefault="00303BA7" w:rsidP="00A44A09">
      <w:pPr>
        <w:tabs>
          <w:tab w:val="left" w:pos="993"/>
        </w:tabs>
        <w:jc w:val="center"/>
        <w:rPr>
          <w:sz w:val="27"/>
          <w:szCs w:val="27"/>
        </w:rPr>
      </w:pPr>
    </w:p>
    <w:p w:rsidR="0000244A" w:rsidRPr="00A4051B" w:rsidRDefault="00303BA7" w:rsidP="00303BA7">
      <w:pPr>
        <w:tabs>
          <w:tab w:val="left" w:pos="993"/>
        </w:tabs>
        <w:jc w:val="both"/>
        <w:rPr>
          <w:sz w:val="27"/>
          <w:szCs w:val="27"/>
        </w:rPr>
      </w:pPr>
      <w:r w:rsidRPr="00A4051B">
        <w:rPr>
          <w:sz w:val="27"/>
          <w:szCs w:val="27"/>
        </w:rPr>
        <w:tab/>
        <w:t>Внести в Правила землепользования и застройки города Нижнекамска, утвержденные решением Нижнекамского городского Совета № 20 от 22 декабря 2010 года, следующие изменения:</w:t>
      </w:r>
      <w:r w:rsidR="0000244A" w:rsidRPr="00A4051B">
        <w:rPr>
          <w:sz w:val="27"/>
          <w:szCs w:val="27"/>
        </w:rPr>
        <w:t xml:space="preserve"> </w:t>
      </w:r>
    </w:p>
    <w:p w:rsidR="00E563FD" w:rsidRPr="00A4051B" w:rsidRDefault="00994C4F" w:rsidP="00303BA7">
      <w:pPr>
        <w:tabs>
          <w:tab w:val="left" w:pos="851"/>
          <w:tab w:val="left" w:pos="1134"/>
        </w:tabs>
        <w:ind w:firstLine="709"/>
        <w:jc w:val="both"/>
        <w:rPr>
          <w:sz w:val="27"/>
          <w:szCs w:val="27"/>
        </w:rPr>
      </w:pPr>
      <w:r w:rsidRPr="00A4051B">
        <w:rPr>
          <w:sz w:val="27"/>
          <w:szCs w:val="27"/>
          <w:lang w:val="tt-RU"/>
        </w:rPr>
        <w:t>1.</w:t>
      </w:r>
      <w:r w:rsidR="00303BA7" w:rsidRPr="00A4051B">
        <w:rPr>
          <w:sz w:val="27"/>
          <w:szCs w:val="27"/>
        </w:rPr>
        <w:t xml:space="preserve"> в</w:t>
      </w:r>
      <w:r w:rsidR="00E563FD" w:rsidRPr="00A4051B">
        <w:rPr>
          <w:sz w:val="27"/>
          <w:szCs w:val="27"/>
        </w:rPr>
        <w:t xml:space="preserve"> пункте 12 статьи 19 слова «не менее двух и не более четырех» заменить словами «не менее одного и не более трех»;</w:t>
      </w:r>
    </w:p>
    <w:p w:rsidR="00E563FD" w:rsidRPr="00A4051B" w:rsidRDefault="00E563FD" w:rsidP="00E563FD">
      <w:pPr>
        <w:tabs>
          <w:tab w:val="left" w:pos="851"/>
          <w:tab w:val="left" w:pos="1134"/>
        </w:tabs>
        <w:ind w:firstLine="709"/>
        <w:jc w:val="both"/>
        <w:rPr>
          <w:sz w:val="27"/>
          <w:szCs w:val="27"/>
        </w:rPr>
      </w:pPr>
      <w:r w:rsidRPr="00A4051B">
        <w:rPr>
          <w:sz w:val="27"/>
          <w:szCs w:val="27"/>
        </w:rPr>
        <w:t>2. пункты 2-6 статьи 21 признать утратившими силу;</w:t>
      </w:r>
    </w:p>
    <w:p w:rsidR="00E323EB" w:rsidRPr="00A4051B" w:rsidRDefault="00E563FD" w:rsidP="00E563FD">
      <w:pPr>
        <w:tabs>
          <w:tab w:val="left" w:pos="851"/>
          <w:tab w:val="left" w:pos="1134"/>
        </w:tabs>
        <w:ind w:firstLine="709"/>
        <w:jc w:val="both"/>
        <w:rPr>
          <w:sz w:val="27"/>
          <w:szCs w:val="27"/>
          <w:lang w:val="tt-RU"/>
        </w:rPr>
      </w:pPr>
      <w:r w:rsidRPr="00A4051B">
        <w:rPr>
          <w:sz w:val="27"/>
          <w:szCs w:val="27"/>
        </w:rPr>
        <w:t xml:space="preserve">3. </w:t>
      </w:r>
      <w:r w:rsidRPr="00A4051B">
        <w:rPr>
          <w:sz w:val="27"/>
          <w:szCs w:val="27"/>
          <w:lang w:val="tt-RU"/>
        </w:rPr>
        <w:t>в</w:t>
      </w:r>
      <w:r w:rsidR="00E07E3C" w:rsidRPr="00A4051B">
        <w:rPr>
          <w:sz w:val="27"/>
          <w:szCs w:val="27"/>
          <w:lang w:val="tt-RU"/>
        </w:rPr>
        <w:t xml:space="preserve"> статье 2</w:t>
      </w:r>
      <w:r w:rsidRPr="00A4051B">
        <w:rPr>
          <w:sz w:val="27"/>
          <w:szCs w:val="27"/>
          <w:lang w:val="tt-RU"/>
        </w:rPr>
        <w:t>5</w:t>
      </w:r>
      <w:r w:rsidR="00E323EB" w:rsidRPr="00A4051B">
        <w:rPr>
          <w:sz w:val="27"/>
          <w:szCs w:val="27"/>
          <w:lang w:val="tt-RU"/>
        </w:rPr>
        <w:t>:</w:t>
      </w:r>
    </w:p>
    <w:p w:rsidR="00994C4F" w:rsidRPr="00A4051B" w:rsidRDefault="00E323EB" w:rsidP="00A4051B">
      <w:pPr>
        <w:tabs>
          <w:tab w:val="left" w:pos="851"/>
          <w:tab w:val="left" w:pos="1134"/>
        </w:tabs>
        <w:ind w:firstLine="709"/>
        <w:jc w:val="both"/>
        <w:rPr>
          <w:sz w:val="27"/>
          <w:szCs w:val="27"/>
        </w:rPr>
      </w:pPr>
      <w:r w:rsidRPr="00A4051B">
        <w:rPr>
          <w:sz w:val="27"/>
          <w:szCs w:val="27"/>
          <w:lang w:val="tt-RU"/>
        </w:rPr>
        <w:t xml:space="preserve">3.1 </w:t>
      </w:r>
      <w:r w:rsidR="00E563FD" w:rsidRPr="00A4051B">
        <w:rPr>
          <w:sz w:val="27"/>
          <w:szCs w:val="27"/>
          <w:lang w:val="tt-RU"/>
        </w:rPr>
        <w:t>Предельные параметры земельных участков и объектов капитального строительства</w:t>
      </w:r>
      <w:r w:rsidR="00E563FD" w:rsidRPr="00A4051B">
        <w:rPr>
          <w:sz w:val="27"/>
          <w:szCs w:val="27"/>
        </w:rPr>
        <w:t xml:space="preserve"> территориальной зоны </w:t>
      </w:r>
      <w:r w:rsidR="00E563FD" w:rsidRPr="00A4051B">
        <w:rPr>
          <w:sz w:val="27"/>
          <w:szCs w:val="27"/>
          <w:lang w:val="tt-RU"/>
        </w:rPr>
        <w:t>Ж-1</w:t>
      </w:r>
      <w:r w:rsidR="00E24BE4">
        <w:rPr>
          <w:sz w:val="27"/>
          <w:szCs w:val="27"/>
          <w:lang w:val="tt-RU"/>
        </w:rPr>
        <w:t>.</w:t>
      </w:r>
      <w:r w:rsidR="00E563FD" w:rsidRPr="00A4051B">
        <w:rPr>
          <w:sz w:val="27"/>
          <w:szCs w:val="27"/>
          <w:lang w:val="tt-RU"/>
        </w:rPr>
        <w:t xml:space="preserve"> Зона застройки индивидуальными жилыми домами, дополнить таблицей следующего содержания: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8"/>
        <w:gridCol w:w="1134"/>
        <w:gridCol w:w="1559"/>
        <w:gridCol w:w="3203"/>
      </w:tblGrid>
      <w:tr w:rsidR="00994C4F" w:rsidRPr="00A4051B" w:rsidTr="00303BA7">
        <w:tc>
          <w:tcPr>
            <w:tcW w:w="5302" w:type="dxa"/>
            <w:gridSpan w:val="2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Виды параметров и единицы измерения</w:t>
            </w:r>
          </w:p>
        </w:tc>
        <w:tc>
          <w:tcPr>
            <w:tcW w:w="4762" w:type="dxa"/>
            <w:gridSpan w:val="2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Значения параметров применительно к вспомогательным  видам разрешенного использования недвижимости</w:t>
            </w:r>
          </w:p>
        </w:tc>
      </w:tr>
      <w:tr w:rsidR="00994C4F" w:rsidRPr="00A4051B" w:rsidTr="00303BA7">
        <w:tc>
          <w:tcPr>
            <w:tcW w:w="4168" w:type="dxa"/>
          </w:tcPr>
          <w:p w:rsidR="00994C4F" w:rsidRPr="00A4051B" w:rsidRDefault="00994C4F" w:rsidP="00A4051B">
            <w:pPr>
              <w:pStyle w:val="1"/>
              <w:numPr>
                <w:ilvl w:val="12"/>
                <w:numId w:val="0"/>
              </w:numPr>
              <w:tabs>
                <w:tab w:val="clear" w:pos="567"/>
                <w:tab w:val="right" w:pos="-2943"/>
                <w:tab w:val="left" w:pos="85"/>
                <w:tab w:val="left" w:pos="709"/>
              </w:tabs>
              <w:ind w:left="426" w:hanging="397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кв.м</w:t>
            </w:r>
          </w:p>
        </w:tc>
        <w:tc>
          <w:tcPr>
            <w:tcW w:w="4762" w:type="dxa"/>
            <w:gridSpan w:val="2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300</w:t>
            </w:r>
          </w:p>
        </w:tc>
      </w:tr>
      <w:tr w:rsidR="00994C4F" w:rsidRPr="00A4051B" w:rsidTr="00303BA7">
        <w:tc>
          <w:tcPr>
            <w:tcW w:w="4168" w:type="dxa"/>
          </w:tcPr>
          <w:p w:rsidR="00994C4F" w:rsidRPr="00A4051B" w:rsidRDefault="00994C4F" w:rsidP="00A4051B">
            <w:pPr>
              <w:pStyle w:val="1"/>
              <w:numPr>
                <w:ilvl w:val="12"/>
                <w:numId w:val="0"/>
              </w:numPr>
              <w:tabs>
                <w:tab w:val="clear" w:pos="567"/>
                <w:tab w:val="right" w:pos="-2943"/>
                <w:tab w:val="left" w:pos="85"/>
                <w:tab w:val="left" w:pos="709"/>
              </w:tabs>
              <w:ind w:left="29" w:hanging="29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762" w:type="dxa"/>
            <w:gridSpan w:val="2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 w:rsidR="00994C4F" w:rsidRPr="00A4051B" w:rsidTr="00303BA7">
        <w:tc>
          <w:tcPr>
            <w:tcW w:w="4168" w:type="dxa"/>
          </w:tcPr>
          <w:p w:rsidR="00994C4F" w:rsidRPr="00A4051B" w:rsidRDefault="00994C4F" w:rsidP="00A4051B">
            <w:pPr>
              <w:pStyle w:val="1"/>
              <w:numPr>
                <w:ilvl w:val="12"/>
                <w:numId w:val="0"/>
              </w:numPr>
              <w:tabs>
                <w:tab w:val="clear" w:pos="567"/>
                <w:tab w:val="left" w:pos="85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4762" w:type="dxa"/>
            <w:gridSpan w:val="2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60</w:t>
            </w:r>
          </w:p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994C4F" w:rsidRPr="00A4051B" w:rsidTr="00303BA7">
        <w:tc>
          <w:tcPr>
            <w:tcW w:w="4168" w:type="dxa"/>
          </w:tcPr>
          <w:p w:rsidR="00994C4F" w:rsidRPr="00A4051B" w:rsidRDefault="00994C4F" w:rsidP="00A4051B">
            <w:pPr>
              <w:pStyle w:val="1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</w:p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</w:p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</w:p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762" w:type="dxa"/>
            <w:gridSpan w:val="2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</w:tr>
      <w:tr w:rsidR="00994C4F" w:rsidRPr="00A4051B" w:rsidTr="00303BA7">
        <w:tc>
          <w:tcPr>
            <w:tcW w:w="4168" w:type="dxa"/>
          </w:tcPr>
          <w:p w:rsidR="00994C4F" w:rsidRPr="00A4051B" w:rsidRDefault="00994C4F" w:rsidP="00A4051B">
            <w:pPr>
              <w:pStyle w:val="1"/>
              <w:numPr>
                <w:ilvl w:val="12"/>
                <w:numId w:val="0"/>
              </w:numPr>
              <w:tabs>
                <w:tab w:val="clear" w:pos="567"/>
                <w:tab w:val="left" w:pos="85"/>
                <w:tab w:val="left" w:pos="709"/>
              </w:tabs>
              <w:ind w:left="29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4762" w:type="dxa"/>
            <w:gridSpan w:val="2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а) 0 - при обязательном наличии брандмауэрной стены;</w:t>
            </w:r>
          </w:p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 xml:space="preserve">б) 1 - в иных случаях </w:t>
            </w:r>
          </w:p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994C4F" w:rsidRPr="00A4051B" w:rsidTr="00303BA7">
        <w:tc>
          <w:tcPr>
            <w:tcW w:w="4168" w:type="dxa"/>
          </w:tcPr>
          <w:p w:rsidR="00994C4F" w:rsidRPr="00A4051B" w:rsidRDefault="00994C4F" w:rsidP="00A4051B">
            <w:pPr>
              <w:pStyle w:val="1"/>
              <w:numPr>
                <w:ilvl w:val="12"/>
                <w:numId w:val="0"/>
              </w:numPr>
              <w:tabs>
                <w:tab w:val="clear" w:pos="567"/>
                <w:tab w:val="left" w:pos="85"/>
                <w:tab w:val="right" w:pos="454"/>
                <w:tab w:val="left" w:pos="709"/>
              </w:tabs>
              <w:ind w:left="29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1559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3203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1</w:t>
            </w:r>
          </w:p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(если иное не определено линией регулирования застройки)</w:t>
            </w:r>
          </w:p>
        </w:tc>
      </w:tr>
      <w:tr w:rsidR="00994C4F" w:rsidRPr="00A4051B" w:rsidTr="00303BA7">
        <w:tc>
          <w:tcPr>
            <w:tcW w:w="4168" w:type="dxa"/>
          </w:tcPr>
          <w:p w:rsidR="00994C4F" w:rsidRPr="00A4051B" w:rsidRDefault="00994C4F" w:rsidP="00A4051B">
            <w:pPr>
              <w:pStyle w:val="1"/>
              <w:numPr>
                <w:ilvl w:val="12"/>
                <w:numId w:val="0"/>
              </w:numPr>
              <w:tabs>
                <w:tab w:val="clear" w:pos="567"/>
                <w:tab w:val="left" w:pos="85"/>
                <w:tab w:val="right" w:pos="454"/>
                <w:tab w:val="left" w:pos="709"/>
              </w:tabs>
              <w:ind w:left="29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1559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3203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</w:tr>
      <w:tr w:rsidR="00994C4F" w:rsidRPr="00A4051B" w:rsidTr="00303BA7">
        <w:tc>
          <w:tcPr>
            <w:tcW w:w="4168" w:type="dxa"/>
          </w:tcPr>
          <w:p w:rsidR="00994C4F" w:rsidRPr="00A4051B" w:rsidRDefault="00994C4F" w:rsidP="00A4051B">
            <w:pPr>
              <w:pStyle w:val="1"/>
              <w:numPr>
                <w:ilvl w:val="12"/>
                <w:numId w:val="0"/>
              </w:numPr>
              <w:tabs>
                <w:tab w:val="clear" w:pos="567"/>
                <w:tab w:val="left" w:pos="85"/>
                <w:tab w:val="right" w:pos="454"/>
                <w:tab w:val="left" w:pos="709"/>
              </w:tabs>
              <w:ind w:left="29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1559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2,5</w:t>
            </w:r>
            <w:r w:rsidRPr="00A4051B">
              <w:rPr>
                <w:rFonts w:ascii="Times New Roman" w:hAnsi="Times New Roman"/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3203" w:type="dxa"/>
          </w:tcPr>
          <w:p w:rsidR="00994C4F" w:rsidRPr="00A4051B" w:rsidRDefault="00994C4F" w:rsidP="007B5A9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 xml:space="preserve">1,2 </w:t>
            </w:r>
          </w:p>
        </w:tc>
      </w:tr>
    </w:tbl>
    <w:p w:rsidR="00E563FD" w:rsidRPr="00A4051B" w:rsidRDefault="00E563FD" w:rsidP="00705CFC">
      <w:pPr>
        <w:tabs>
          <w:tab w:val="left" w:pos="993"/>
        </w:tabs>
        <w:ind w:firstLine="709"/>
        <w:jc w:val="both"/>
        <w:rPr>
          <w:sz w:val="27"/>
          <w:szCs w:val="27"/>
          <w:lang w:val="tt-RU"/>
        </w:rPr>
      </w:pPr>
    </w:p>
    <w:p w:rsidR="00E563FD" w:rsidRPr="00A4051B" w:rsidRDefault="00E323EB" w:rsidP="00E563FD">
      <w:pPr>
        <w:tabs>
          <w:tab w:val="left" w:pos="993"/>
        </w:tabs>
        <w:ind w:firstLine="709"/>
        <w:jc w:val="both"/>
        <w:rPr>
          <w:sz w:val="27"/>
          <w:szCs w:val="27"/>
          <w:lang w:val="tt-RU"/>
        </w:rPr>
      </w:pPr>
      <w:r w:rsidRPr="00A4051B">
        <w:rPr>
          <w:sz w:val="27"/>
          <w:szCs w:val="27"/>
          <w:lang w:val="tt-RU"/>
        </w:rPr>
        <w:t>3.2</w:t>
      </w:r>
      <w:r w:rsidR="00E563FD" w:rsidRPr="00A4051B">
        <w:rPr>
          <w:sz w:val="27"/>
          <w:szCs w:val="27"/>
          <w:lang w:val="tt-RU"/>
        </w:rPr>
        <w:t xml:space="preserve">. название зоны Ж-3 изложить в следующей редакции: </w:t>
      </w:r>
      <w:r w:rsidR="00E563FD" w:rsidRPr="00A4051B">
        <w:rPr>
          <w:sz w:val="27"/>
          <w:szCs w:val="27"/>
        </w:rPr>
        <w:t>«</w:t>
      </w:r>
      <w:r w:rsidR="00E563FD" w:rsidRPr="00A4051B">
        <w:rPr>
          <w:sz w:val="27"/>
          <w:szCs w:val="27"/>
          <w:lang w:val="tt-RU"/>
        </w:rPr>
        <w:t>Ж-3. Зона застройки среднеэтажными жилыми домами в 5-9 этажей»</w:t>
      </w:r>
      <w:r w:rsidRPr="00A4051B">
        <w:rPr>
          <w:sz w:val="27"/>
          <w:szCs w:val="27"/>
          <w:lang w:val="tt-RU"/>
        </w:rPr>
        <w:t>;</w:t>
      </w:r>
    </w:p>
    <w:p w:rsidR="00E323EB" w:rsidRPr="00A4051B" w:rsidRDefault="00E24BE4" w:rsidP="00E563FD">
      <w:pPr>
        <w:tabs>
          <w:tab w:val="left" w:pos="993"/>
        </w:tabs>
        <w:ind w:firstLine="709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3.3 в</w:t>
      </w:r>
      <w:r w:rsidR="00E323EB" w:rsidRPr="00A4051B">
        <w:rPr>
          <w:sz w:val="27"/>
          <w:szCs w:val="27"/>
          <w:lang w:val="tt-RU"/>
        </w:rPr>
        <w:t xml:space="preserve"> основных видах разрешенного использования недвижимости территориальной зоны Ж-3. Зона застройки среднеэтажными ж</w:t>
      </w:r>
      <w:r w:rsidR="0037432A" w:rsidRPr="00A4051B">
        <w:rPr>
          <w:sz w:val="27"/>
          <w:szCs w:val="27"/>
          <w:lang w:val="tt-RU"/>
        </w:rPr>
        <w:t xml:space="preserve">илыми домами </w:t>
      </w:r>
      <w:r w:rsidR="007F112E">
        <w:rPr>
          <w:sz w:val="27"/>
          <w:szCs w:val="27"/>
          <w:lang w:val="tt-RU"/>
        </w:rPr>
        <w:t xml:space="preserve">                      </w:t>
      </w:r>
      <w:r w:rsidR="0037432A" w:rsidRPr="00A4051B">
        <w:rPr>
          <w:sz w:val="27"/>
          <w:szCs w:val="27"/>
          <w:lang w:val="tt-RU"/>
        </w:rPr>
        <w:lastRenderedPageBreak/>
        <w:t xml:space="preserve">в 5-9 этажей слова </w:t>
      </w:r>
      <w:r w:rsidR="00E323EB" w:rsidRPr="00A4051B">
        <w:rPr>
          <w:sz w:val="27"/>
          <w:szCs w:val="27"/>
        </w:rPr>
        <w:t>«</w:t>
      </w:r>
      <w:r w:rsidR="00E323EB" w:rsidRPr="00A4051B">
        <w:rPr>
          <w:sz w:val="27"/>
          <w:szCs w:val="27"/>
          <w:lang w:val="tt-RU"/>
        </w:rPr>
        <w:t xml:space="preserve">- многоквартирные жилые дома в 5-8 этажей;» заменить словами </w:t>
      </w:r>
      <w:r w:rsidR="0037432A" w:rsidRPr="00A4051B">
        <w:rPr>
          <w:sz w:val="27"/>
          <w:szCs w:val="27"/>
          <w:lang w:val="tt-RU"/>
        </w:rPr>
        <w:t xml:space="preserve">                </w:t>
      </w:r>
      <w:r w:rsidR="00E323EB" w:rsidRPr="00A4051B">
        <w:rPr>
          <w:sz w:val="27"/>
          <w:szCs w:val="27"/>
        </w:rPr>
        <w:t>«</w:t>
      </w:r>
      <w:r w:rsidR="00E323EB" w:rsidRPr="00A4051B">
        <w:rPr>
          <w:sz w:val="27"/>
          <w:szCs w:val="27"/>
          <w:lang w:val="tt-RU"/>
        </w:rPr>
        <w:t>- многоквартирные жилые дома в 5-9 этажей;»;</w:t>
      </w:r>
    </w:p>
    <w:p w:rsidR="00705CFC" w:rsidRPr="00A4051B" w:rsidRDefault="00E323EB" w:rsidP="00E563FD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4051B">
        <w:rPr>
          <w:sz w:val="27"/>
          <w:szCs w:val="27"/>
          <w:lang w:val="tt-RU"/>
        </w:rPr>
        <w:t xml:space="preserve">3.4 </w:t>
      </w:r>
      <w:r w:rsidR="00E563FD" w:rsidRPr="00A4051B">
        <w:rPr>
          <w:sz w:val="27"/>
          <w:szCs w:val="27"/>
          <w:lang w:val="tt-RU"/>
        </w:rPr>
        <w:t xml:space="preserve">таблицу </w:t>
      </w:r>
      <w:r w:rsidR="00303BA7" w:rsidRPr="00A4051B">
        <w:rPr>
          <w:sz w:val="27"/>
          <w:szCs w:val="27"/>
        </w:rPr>
        <w:t>«</w:t>
      </w:r>
      <w:r w:rsidR="00E563FD" w:rsidRPr="00A4051B">
        <w:rPr>
          <w:sz w:val="27"/>
          <w:szCs w:val="27"/>
          <w:lang w:val="tt-RU"/>
        </w:rPr>
        <w:t>П</w:t>
      </w:r>
      <w:r w:rsidR="00E563FD" w:rsidRPr="00A4051B">
        <w:rPr>
          <w:sz w:val="27"/>
          <w:szCs w:val="27"/>
        </w:rPr>
        <w:t>редельных</w:t>
      </w:r>
      <w:r w:rsidR="00705CFC" w:rsidRPr="00A4051B">
        <w:rPr>
          <w:sz w:val="27"/>
          <w:szCs w:val="27"/>
        </w:rPr>
        <w:t xml:space="preserve"> параметр</w:t>
      </w:r>
      <w:r w:rsidR="00E563FD" w:rsidRPr="00A4051B">
        <w:rPr>
          <w:sz w:val="27"/>
          <w:szCs w:val="27"/>
        </w:rPr>
        <w:t>ов</w:t>
      </w:r>
      <w:r w:rsidR="00705CFC" w:rsidRPr="00A4051B">
        <w:rPr>
          <w:sz w:val="27"/>
          <w:szCs w:val="27"/>
        </w:rPr>
        <w:t xml:space="preserve"> земельных участков и объектов капитального строительства </w:t>
      </w:r>
      <w:r w:rsidR="00E563FD" w:rsidRPr="00A4051B">
        <w:rPr>
          <w:sz w:val="27"/>
          <w:szCs w:val="27"/>
        </w:rPr>
        <w:t>территориальной зоны Ж-3. Зона застройки среднеэтажными жилыми домами в 5-</w:t>
      </w:r>
      <w:r w:rsidRPr="00A4051B">
        <w:rPr>
          <w:sz w:val="27"/>
          <w:szCs w:val="27"/>
        </w:rPr>
        <w:t xml:space="preserve">9 </w:t>
      </w:r>
      <w:r w:rsidR="00E563FD" w:rsidRPr="00A4051B">
        <w:rPr>
          <w:sz w:val="27"/>
          <w:szCs w:val="27"/>
        </w:rPr>
        <w:t>этажей</w:t>
      </w:r>
      <w:r w:rsidR="00303BA7" w:rsidRPr="00A4051B">
        <w:rPr>
          <w:sz w:val="27"/>
          <w:szCs w:val="27"/>
        </w:rPr>
        <w:t>»</w:t>
      </w:r>
      <w:r w:rsidR="00E563FD" w:rsidRPr="00A4051B">
        <w:rPr>
          <w:sz w:val="27"/>
          <w:szCs w:val="27"/>
        </w:rPr>
        <w:t xml:space="preserve">, </w:t>
      </w:r>
      <w:r w:rsidR="00705CFC" w:rsidRPr="00A4051B">
        <w:rPr>
          <w:sz w:val="27"/>
          <w:szCs w:val="27"/>
        </w:rPr>
        <w:t xml:space="preserve">изложить в следующей редакции: </w:t>
      </w:r>
    </w:p>
    <w:p w:rsidR="00705CFC" w:rsidRPr="00A4051B" w:rsidRDefault="00705CFC" w:rsidP="00705CFC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968"/>
        <w:gridCol w:w="2126"/>
        <w:gridCol w:w="2292"/>
      </w:tblGrid>
      <w:tr w:rsidR="00FB789A" w:rsidRPr="00A4051B" w:rsidTr="004C588A">
        <w:trPr>
          <w:trHeight w:val="698"/>
        </w:trPr>
        <w:tc>
          <w:tcPr>
            <w:tcW w:w="5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89A" w:rsidRPr="00A4051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rPr>
                <w:rFonts w:ascii="Times New Roman" w:hAnsi="Times New Roman"/>
                <w:b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Виды параметров и единицы измерения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9A" w:rsidRPr="00A4051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Значения параметров применительно к основным разрешенным видам использования недвижимости</w:t>
            </w:r>
          </w:p>
          <w:p w:rsidR="00FB789A" w:rsidRPr="00A4051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B789A" w:rsidRPr="00A4051B" w:rsidTr="004C588A">
        <w:trPr>
          <w:trHeight w:val="697"/>
        </w:trPr>
        <w:tc>
          <w:tcPr>
            <w:tcW w:w="57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9A" w:rsidRPr="00A4051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9A" w:rsidRPr="00A4051B" w:rsidRDefault="006D6D63" w:rsidP="00E323E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многоквартирные жилые дома в 5-</w:t>
            </w:r>
            <w:r w:rsidR="00E323EB" w:rsidRPr="00A4051B">
              <w:rPr>
                <w:rFonts w:ascii="Times New Roman" w:hAnsi="Times New Roman"/>
                <w:sz w:val="27"/>
                <w:szCs w:val="27"/>
              </w:rPr>
              <w:t>9</w:t>
            </w:r>
            <w:r w:rsidRPr="00A4051B">
              <w:rPr>
                <w:rFonts w:ascii="Times New Roman" w:hAnsi="Times New Roman"/>
                <w:sz w:val="27"/>
                <w:szCs w:val="27"/>
              </w:rPr>
              <w:t xml:space="preserve"> этажей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9A" w:rsidRPr="00A4051B" w:rsidRDefault="006D6D63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прочие виды разрешенного использования</w:t>
            </w:r>
          </w:p>
        </w:tc>
      </w:tr>
      <w:tr w:rsidR="00705CFC" w:rsidRPr="00A4051B" w:rsidTr="004C588A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FC" w:rsidRPr="00A4051B" w:rsidRDefault="00705CFC" w:rsidP="00A4051B">
            <w:pPr>
              <w:pStyle w:val="2"/>
              <w:numPr>
                <w:ilvl w:val="12"/>
                <w:numId w:val="0"/>
              </w:numPr>
              <w:tabs>
                <w:tab w:val="right" w:pos="-294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Минимальная площадь участка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FC" w:rsidRPr="00A4051B" w:rsidRDefault="00705CFC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175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 xml:space="preserve">     кв.м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FC" w:rsidRPr="00A4051B" w:rsidRDefault="00F3642E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Согласно</w:t>
            </w:r>
            <w:r w:rsidR="00303BA7" w:rsidRPr="00A4051B">
              <w:rPr>
                <w:rFonts w:ascii="Times New Roman" w:hAnsi="Times New Roman"/>
                <w:sz w:val="27"/>
                <w:szCs w:val="27"/>
              </w:rPr>
              <w:t xml:space="preserve"> градостроительному плану</w:t>
            </w:r>
            <w:r w:rsidRPr="00A4051B">
              <w:rPr>
                <w:rFonts w:ascii="Times New Roman" w:hAnsi="Times New Roman"/>
                <w:sz w:val="27"/>
                <w:szCs w:val="27"/>
              </w:rPr>
              <w:t xml:space="preserve"> земельного участка</w:t>
            </w:r>
          </w:p>
        </w:tc>
      </w:tr>
      <w:tr w:rsidR="00FB789A" w:rsidRPr="00A4051B" w:rsidTr="004C588A"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A4051B">
            <w:pPr>
              <w:pStyle w:val="2"/>
              <w:numPr>
                <w:ilvl w:val="12"/>
                <w:numId w:val="0"/>
              </w:numPr>
              <w:tabs>
                <w:tab w:val="right" w:pos="-2943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Минимальная ширина участка вдоль фронта улицы (проезда)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48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1858EB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  <w:lang w:val="en-US"/>
              </w:rPr>
            </w:pPr>
            <w:r w:rsidRPr="00A4051B">
              <w:rPr>
                <w:rFonts w:ascii="Times New Roman" w:hAnsi="Times New Roman"/>
                <w:sz w:val="27"/>
                <w:szCs w:val="27"/>
                <w:lang w:val="en-US"/>
              </w:rPr>
              <w:t>15</w:t>
            </w:r>
          </w:p>
          <w:p w:rsidR="00FB789A" w:rsidRPr="00A4051B" w:rsidRDefault="00FB789A" w:rsidP="00FB789A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B789A" w:rsidRPr="00A4051B" w:rsidTr="004C588A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89A" w:rsidRPr="00A4051B" w:rsidRDefault="00FB789A" w:rsidP="00A4051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Максимальный процент застройки участка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30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60</w:t>
            </w:r>
          </w:p>
        </w:tc>
      </w:tr>
      <w:tr w:rsidR="00FB789A" w:rsidRPr="00A4051B" w:rsidTr="004C588A"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89A" w:rsidRPr="00A4051B" w:rsidRDefault="00FB789A" w:rsidP="00A4051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FB789A" w:rsidRPr="00A4051B" w:rsidRDefault="00FB789A" w:rsidP="00FB789A">
            <w:pPr>
              <w:pStyle w:val="2"/>
              <w:numPr>
                <w:ilvl w:val="12"/>
                <w:numId w:val="0"/>
              </w:numPr>
              <w:tabs>
                <w:tab w:val="clear" w:pos="567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8,5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FB789A" w:rsidRPr="00A4051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3,0</w:t>
            </w:r>
          </w:p>
        </w:tc>
      </w:tr>
      <w:tr w:rsidR="00FB789A" w:rsidRPr="00A4051B" w:rsidTr="004C588A"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89A" w:rsidRPr="00A4051B" w:rsidRDefault="00FB789A" w:rsidP="00A4051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Минимальные отступы строений от боковых границ участка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8,5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3,0</w:t>
            </w:r>
          </w:p>
        </w:tc>
      </w:tr>
      <w:tr w:rsidR="00FB789A" w:rsidRPr="00A4051B" w:rsidTr="004C588A"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89A" w:rsidRPr="00A4051B" w:rsidRDefault="00FB789A" w:rsidP="00A4051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8,5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3,0</w:t>
            </w:r>
          </w:p>
        </w:tc>
      </w:tr>
      <w:tr w:rsidR="00FB789A" w:rsidRPr="00A4051B" w:rsidTr="004C588A"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A4051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Максимальная высота здания (до конька крыши)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30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89A" w:rsidRPr="00A4051B" w:rsidRDefault="00FB789A" w:rsidP="00705CFC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15</w:t>
            </w:r>
          </w:p>
        </w:tc>
      </w:tr>
    </w:tbl>
    <w:p w:rsidR="003607B3" w:rsidRPr="00A4051B" w:rsidRDefault="00E323EB" w:rsidP="003607B3">
      <w:pPr>
        <w:tabs>
          <w:tab w:val="left" w:pos="993"/>
        </w:tabs>
        <w:ind w:firstLine="709"/>
        <w:jc w:val="both"/>
        <w:rPr>
          <w:sz w:val="27"/>
          <w:szCs w:val="27"/>
          <w:lang w:val="tt-RU"/>
        </w:rPr>
      </w:pPr>
      <w:r w:rsidRPr="00A4051B">
        <w:rPr>
          <w:sz w:val="27"/>
          <w:szCs w:val="27"/>
          <w:lang w:val="tt-RU"/>
        </w:rPr>
        <w:t>3.</w:t>
      </w:r>
      <w:r w:rsidR="00E563FD" w:rsidRPr="00A4051B">
        <w:rPr>
          <w:sz w:val="27"/>
          <w:szCs w:val="27"/>
          <w:lang w:val="tt-RU"/>
        </w:rPr>
        <w:t>5</w:t>
      </w:r>
      <w:r w:rsidR="00730753" w:rsidRPr="00A4051B">
        <w:rPr>
          <w:sz w:val="27"/>
          <w:szCs w:val="27"/>
          <w:lang w:val="tt-RU"/>
        </w:rPr>
        <w:t>.</w:t>
      </w:r>
      <w:r w:rsidR="00E07E3C" w:rsidRPr="00A4051B">
        <w:rPr>
          <w:sz w:val="27"/>
          <w:szCs w:val="27"/>
          <w:lang w:val="tt-RU"/>
        </w:rPr>
        <w:t xml:space="preserve"> </w:t>
      </w:r>
      <w:r w:rsidR="003607B3" w:rsidRPr="00A4051B">
        <w:rPr>
          <w:sz w:val="27"/>
          <w:szCs w:val="27"/>
          <w:lang w:val="tt-RU"/>
        </w:rPr>
        <w:t xml:space="preserve">в основных видах разрешенного использования недвижимости территориальной зоны </w:t>
      </w:r>
      <w:r w:rsidR="003607B3" w:rsidRPr="00A4051B">
        <w:rPr>
          <w:sz w:val="27"/>
          <w:szCs w:val="27"/>
        </w:rPr>
        <w:t xml:space="preserve">Ж-4. Зона застройки многоэтажными жилыми домами выше </w:t>
      </w:r>
      <w:r w:rsidR="007F112E">
        <w:rPr>
          <w:sz w:val="27"/>
          <w:szCs w:val="27"/>
          <w:lang w:val="tt-RU"/>
        </w:rPr>
        <w:t xml:space="preserve">                  </w:t>
      </w:r>
      <w:r w:rsidR="003607B3" w:rsidRPr="00A4051B">
        <w:rPr>
          <w:sz w:val="27"/>
          <w:szCs w:val="27"/>
        </w:rPr>
        <w:t>9 этажей</w:t>
      </w:r>
      <w:r w:rsidR="003607B3" w:rsidRPr="00A4051B">
        <w:rPr>
          <w:sz w:val="27"/>
          <w:szCs w:val="27"/>
          <w:lang w:val="tt-RU"/>
        </w:rPr>
        <w:t xml:space="preserve"> слова </w:t>
      </w:r>
      <w:r w:rsidR="003607B3" w:rsidRPr="00A4051B">
        <w:rPr>
          <w:sz w:val="27"/>
          <w:szCs w:val="27"/>
        </w:rPr>
        <w:t>«</w:t>
      </w:r>
      <w:r w:rsidR="003607B3" w:rsidRPr="00A4051B">
        <w:rPr>
          <w:sz w:val="27"/>
          <w:szCs w:val="27"/>
          <w:lang w:val="tt-RU"/>
        </w:rPr>
        <w:t xml:space="preserve">-многоквартирные жилые дома выше 10 этажей;» заменить словами </w:t>
      </w:r>
      <w:r w:rsidR="007F112E">
        <w:rPr>
          <w:sz w:val="27"/>
          <w:szCs w:val="27"/>
          <w:lang w:val="tt-RU"/>
        </w:rPr>
        <w:t xml:space="preserve">                   </w:t>
      </w:r>
      <w:r w:rsidR="003607B3" w:rsidRPr="00A4051B">
        <w:rPr>
          <w:sz w:val="27"/>
          <w:szCs w:val="27"/>
        </w:rPr>
        <w:t>«</w:t>
      </w:r>
      <w:r w:rsidR="003607B3" w:rsidRPr="00A4051B">
        <w:rPr>
          <w:sz w:val="27"/>
          <w:szCs w:val="27"/>
          <w:lang w:val="tt-RU"/>
        </w:rPr>
        <w:t>-многоквартирные жилые дома выше 9 этажей;»;</w:t>
      </w:r>
    </w:p>
    <w:p w:rsidR="0037432A" w:rsidRPr="00A4051B" w:rsidRDefault="003607B3" w:rsidP="00730753">
      <w:pPr>
        <w:tabs>
          <w:tab w:val="left" w:pos="993"/>
        </w:tabs>
        <w:ind w:firstLine="709"/>
        <w:jc w:val="both"/>
        <w:rPr>
          <w:sz w:val="27"/>
          <w:szCs w:val="27"/>
          <w:lang w:val="tt-RU"/>
        </w:rPr>
      </w:pPr>
      <w:r w:rsidRPr="00A4051B">
        <w:rPr>
          <w:sz w:val="27"/>
          <w:szCs w:val="27"/>
          <w:lang w:val="tt-RU"/>
        </w:rPr>
        <w:t xml:space="preserve">3.6 </w:t>
      </w:r>
      <w:r w:rsidR="00E323EB" w:rsidRPr="00A4051B">
        <w:rPr>
          <w:sz w:val="27"/>
          <w:szCs w:val="27"/>
          <w:lang w:val="tt-RU"/>
        </w:rPr>
        <w:t>таблицу П</w:t>
      </w:r>
      <w:r w:rsidR="00E323EB" w:rsidRPr="00A4051B">
        <w:rPr>
          <w:sz w:val="27"/>
          <w:szCs w:val="27"/>
        </w:rPr>
        <w:t>редельных параметров земельных участков и объектов капитального строительства территориальной зоны Ж-4. Зона застройки многоэтажными жилыми домами выше 9 этажей, изложить в следующей редакции:</w:t>
      </w:r>
    </w:p>
    <w:tbl>
      <w:tblPr>
        <w:tblW w:w="121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968"/>
        <w:gridCol w:w="2126"/>
        <w:gridCol w:w="2292"/>
        <w:gridCol w:w="1960"/>
      </w:tblGrid>
      <w:tr w:rsidR="006D6D63" w:rsidRPr="00A4051B" w:rsidTr="004C588A">
        <w:trPr>
          <w:gridAfter w:val="1"/>
          <w:wAfter w:w="1960" w:type="dxa"/>
          <w:trHeight w:val="698"/>
        </w:trPr>
        <w:tc>
          <w:tcPr>
            <w:tcW w:w="5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D63" w:rsidRPr="00A4051B" w:rsidRDefault="006D6D63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rPr>
                <w:rFonts w:ascii="Times New Roman" w:hAnsi="Times New Roman"/>
                <w:b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Виды параметров и единицы измерения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A4051B" w:rsidRDefault="006D6D63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Значения параметров применительно к основным разрешенным видам использования недвижимости</w:t>
            </w:r>
          </w:p>
          <w:p w:rsidR="006D6D63" w:rsidRPr="00A4051B" w:rsidRDefault="006D6D63" w:rsidP="007B5A9B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6D6D63" w:rsidRPr="00A4051B" w:rsidTr="004C588A">
        <w:trPr>
          <w:gridAfter w:val="1"/>
          <w:wAfter w:w="1960" w:type="dxa"/>
          <w:trHeight w:val="697"/>
        </w:trPr>
        <w:tc>
          <w:tcPr>
            <w:tcW w:w="57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A4051B" w:rsidRDefault="006D6D63" w:rsidP="003607B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 xml:space="preserve">многоквартирные жилые дома выше </w:t>
            </w:r>
            <w:r w:rsidR="003607B3" w:rsidRPr="00A4051B">
              <w:rPr>
                <w:rFonts w:ascii="Times New Roman" w:hAnsi="Times New Roman"/>
                <w:sz w:val="27"/>
                <w:szCs w:val="27"/>
              </w:rPr>
              <w:t xml:space="preserve">9 </w:t>
            </w:r>
            <w:r w:rsidRPr="00A4051B">
              <w:rPr>
                <w:rFonts w:ascii="Times New Roman" w:hAnsi="Times New Roman"/>
                <w:sz w:val="27"/>
                <w:szCs w:val="27"/>
              </w:rPr>
              <w:t>этажей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прочие виды разрешенного использования</w:t>
            </w:r>
          </w:p>
        </w:tc>
      </w:tr>
      <w:tr w:rsidR="006D6D63" w:rsidRPr="00A4051B" w:rsidTr="004C588A">
        <w:trPr>
          <w:gridAfter w:val="1"/>
          <w:wAfter w:w="1960" w:type="dxa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A4051B" w:rsidRDefault="006D6D63" w:rsidP="00A4051B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right" w:pos="-2943"/>
                <w:tab w:val="right" w:pos="462"/>
                <w:tab w:val="left" w:pos="709"/>
              </w:tabs>
              <w:ind w:left="459" w:hanging="459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Минимальная площадь участка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175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 xml:space="preserve">     кв.м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A4051B" w:rsidRDefault="004C588A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Согласно градостроительному плану</w:t>
            </w:r>
            <w:r w:rsidR="006D6D63" w:rsidRPr="00A4051B">
              <w:rPr>
                <w:rFonts w:ascii="Times New Roman" w:hAnsi="Times New Roman"/>
                <w:sz w:val="27"/>
                <w:szCs w:val="27"/>
              </w:rPr>
              <w:t xml:space="preserve"> земельного участка</w:t>
            </w:r>
          </w:p>
        </w:tc>
      </w:tr>
      <w:tr w:rsidR="006D6D63" w:rsidRPr="00A4051B" w:rsidTr="004C588A">
        <w:trPr>
          <w:gridAfter w:val="1"/>
          <w:wAfter w:w="1960" w:type="dxa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A4051B" w:rsidRDefault="006D6D63" w:rsidP="00A4051B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right" w:pos="-2943"/>
                <w:tab w:val="right" w:pos="0"/>
                <w:tab w:val="left" w:pos="179"/>
              </w:tabs>
              <w:ind w:hanging="105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 xml:space="preserve">Минимальная ширина участка вдоль </w:t>
            </w:r>
            <w:r w:rsidRPr="00A4051B">
              <w:rPr>
                <w:rFonts w:ascii="Times New Roman" w:hAnsi="Times New Roman"/>
                <w:sz w:val="27"/>
                <w:szCs w:val="27"/>
              </w:rPr>
              <w:lastRenderedPageBreak/>
              <w:t>фронта улицы (проезда)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lastRenderedPageBreak/>
              <w:t>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48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63" w:rsidRPr="00A4051B" w:rsidRDefault="001858EB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  <w:lang w:val="en-US"/>
              </w:rPr>
            </w:pPr>
            <w:r w:rsidRPr="00A4051B">
              <w:rPr>
                <w:rFonts w:ascii="Times New Roman" w:hAnsi="Times New Roman"/>
                <w:sz w:val="27"/>
                <w:szCs w:val="27"/>
                <w:lang w:val="en-US"/>
              </w:rPr>
              <w:t>15</w:t>
            </w:r>
          </w:p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6D6D63" w:rsidRPr="00A4051B" w:rsidTr="004C588A">
        <w:trPr>
          <w:gridAfter w:val="1"/>
          <w:wAfter w:w="1960" w:type="dxa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6D63" w:rsidRPr="00A4051B" w:rsidRDefault="006D6D63" w:rsidP="00A4051B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right" w:pos="0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lastRenderedPageBreak/>
              <w:t>Максимальный процент застройки участка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30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60</w:t>
            </w:r>
          </w:p>
        </w:tc>
      </w:tr>
      <w:tr w:rsidR="006D6D63" w:rsidRPr="00A4051B" w:rsidTr="004C588A">
        <w:trPr>
          <w:gridAfter w:val="1"/>
          <w:wAfter w:w="1960" w:type="dxa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6D63" w:rsidRPr="00A4051B" w:rsidRDefault="006D6D63" w:rsidP="00A4051B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right" w:pos="0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9,5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56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3,0</w:t>
            </w:r>
          </w:p>
        </w:tc>
      </w:tr>
      <w:tr w:rsidR="006D6D63" w:rsidRPr="00A4051B" w:rsidTr="004C588A">
        <w:trPr>
          <w:gridAfter w:val="1"/>
          <w:wAfter w:w="1960" w:type="dxa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6D63" w:rsidRPr="00A4051B" w:rsidRDefault="006D6D63" w:rsidP="00A4051B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right" w:pos="0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Минимальные отступы строений от боковых границ участка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9,5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3,0</w:t>
            </w:r>
          </w:p>
        </w:tc>
      </w:tr>
      <w:tr w:rsidR="006D6D63" w:rsidRPr="00A4051B" w:rsidTr="004C588A">
        <w:trPr>
          <w:gridAfter w:val="1"/>
          <w:wAfter w:w="1960" w:type="dxa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6D63" w:rsidRPr="00A4051B" w:rsidRDefault="006D6D63" w:rsidP="00A4051B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9,5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3,0</w:t>
            </w:r>
          </w:p>
        </w:tc>
      </w:tr>
      <w:tr w:rsidR="006D6D63" w:rsidRPr="00A4051B" w:rsidTr="004C588A"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A4051B">
            <w:pPr>
              <w:pStyle w:val="2"/>
              <w:numPr>
                <w:ilvl w:val="12"/>
                <w:numId w:val="0"/>
              </w:numPr>
              <w:tabs>
                <w:tab w:val="clear" w:pos="567"/>
                <w:tab w:val="right" w:pos="0"/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Максимальная высота здания (до конька крыши)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60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15</w:t>
            </w:r>
          </w:p>
        </w:tc>
        <w:tc>
          <w:tcPr>
            <w:tcW w:w="1960" w:type="dxa"/>
          </w:tcPr>
          <w:p w:rsidR="006D6D63" w:rsidRPr="00A4051B" w:rsidRDefault="006D6D63" w:rsidP="006D6D63">
            <w:pPr>
              <w:pStyle w:val="2"/>
              <w:numPr>
                <w:ilvl w:val="12"/>
                <w:numId w:val="0"/>
              </w:numPr>
              <w:tabs>
                <w:tab w:val="left" w:pos="709"/>
              </w:tabs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4051B">
              <w:rPr>
                <w:rFonts w:ascii="Times New Roman" w:hAnsi="Times New Roman"/>
                <w:sz w:val="27"/>
                <w:szCs w:val="27"/>
              </w:rPr>
              <w:t>15</w:t>
            </w:r>
          </w:p>
        </w:tc>
      </w:tr>
    </w:tbl>
    <w:p w:rsidR="00E563FD" w:rsidRPr="00A4051B" w:rsidRDefault="00E323EB" w:rsidP="004C588A">
      <w:pPr>
        <w:ind w:firstLine="567"/>
        <w:jc w:val="both"/>
        <w:rPr>
          <w:sz w:val="27"/>
          <w:szCs w:val="27"/>
          <w:lang w:val="tt-RU"/>
        </w:rPr>
      </w:pPr>
      <w:r w:rsidRPr="00A4051B">
        <w:rPr>
          <w:sz w:val="27"/>
          <w:szCs w:val="27"/>
          <w:lang w:val="tt-RU"/>
        </w:rPr>
        <w:t>4</w:t>
      </w:r>
      <w:r w:rsidR="002830CE" w:rsidRPr="00A4051B">
        <w:rPr>
          <w:sz w:val="27"/>
          <w:szCs w:val="27"/>
          <w:lang w:val="tt-RU"/>
        </w:rPr>
        <w:t>.</w:t>
      </w:r>
      <w:r w:rsidR="00E563FD" w:rsidRPr="00A4051B">
        <w:rPr>
          <w:sz w:val="27"/>
          <w:szCs w:val="27"/>
          <w:lang w:val="tt-RU"/>
        </w:rPr>
        <w:t xml:space="preserve"> В статье 26 основны</w:t>
      </w:r>
      <w:r w:rsidRPr="00A4051B">
        <w:rPr>
          <w:sz w:val="27"/>
          <w:szCs w:val="27"/>
          <w:lang w:val="tt-RU"/>
        </w:rPr>
        <w:t>е</w:t>
      </w:r>
      <w:r w:rsidR="00E563FD" w:rsidRPr="00A4051B">
        <w:rPr>
          <w:sz w:val="27"/>
          <w:szCs w:val="27"/>
          <w:lang w:val="tt-RU"/>
        </w:rPr>
        <w:t xml:space="preserve"> вид</w:t>
      </w:r>
      <w:r w:rsidRPr="00A4051B">
        <w:rPr>
          <w:sz w:val="27"/>
          <w:szCs w:val="27"/>
          <w:lang w:val="tt-RU"/>
        </w:rPr>
        <w:t xml:space="preserve">ы </w:t>
      </w:r>
      <w:r w:rsidR="00E563FD" w:rsidRPr="00A4051B">
        <w:rPr>
          <w:sz w:val="27"/>
          <w:szCs w:val="27"/>
          <w:lang w:val="tt-RU"/>
        </w:rPr>
        <w:t>разрешенного исп</w:t>
      </w:r>
      <w:r w:rsidR="0037432A" w:rsidRPr="00A4051B">
        <w:rPr>
          <w:sz w:val="27"/>
          <w:szCs w:val="27"/>
          <w:lang w:val="tt-RU"/>
        </w:rPr>
        <w:t xml:space="preserve">ользования территориальной зоны </w:t>
      </w:r>
      <w:r w:rsidRPr="00A4051B">
        <w:rPr>
          <w:sz w:val="27"/>
          <w:szCs w:val="27"/>
          <w:lang w:val="tt-RU"/>
        </w:rPr>
        <w:t xml:space="preserve">Д-2. Зона размещения объектов здравоохранения и социального назначения дополнить словами </w:t>
      </w:r>
      <w:r w:rsidRPr="00A4051B">
        <w:rPr>
          <w:sz w:val="27"/>
          <w:szCs w:val="27"/>
        </w:rPr>
        <w:t>«</w:t>
      </w:r>
      <w:r w:rsidR="003607B3" w:rsidRPr="00A4051B">
        <w:rPr>
          <w:sz w:val="27"/>
          <w:szCs w:val="27"/>
        </w:rPr>
        <w:t xml:space="preserve">- </w:t>
      </w:r>
      <w:r w:rsidR="00E563FD" w:rsidRPr="00A4051B">
        <w:rPr>
          <w:sz w:val="27"/>
          <w:szCs w:val="27"/>
        </w:rPr>
        <w:t>приюты для животных</w:t>
      </w:r>
      <w:r w:rsidRPr="00A4051B">
        <w:rPr>
          <w:sz w:val="27"/>
          <w:szCs w:val="27"/>
          <w:lang w:val="tt-RU"/>
        </w:rPr>
        <w:t>»</w:t>
      </w:r>
      <w:r w:rsidR="00E563FD" w:rsidRPr="00A4051B">
        <w:rPr>
          <w:sz w:val="27"/>
          <w:szCs w:val="27"/>
          <w:lang w:val="tt-RU"/>
        </w:rPr>
        <w:t>.</w:t>
      </w:r>
    </w:p>
    <w:p w:rsidR="00E563FD" w:rsidRPr="00A4051B" w:rsidRDefault="00E563FD" w:rsidP="004C588A">
      <w:pPr>
        <w:tabs>
          <w:tab w:val="left" w:pos="851"/>
          <w:tab w:val="left" w:pos="1134"/>
        </w:tabs>
        <w:ind w:firstLine="709"/>
        <w:jc w:val="both"/>
        <w:rPr>
          <w:sz w:val="27"/>
          <w:szCs w:val="27"/>
          <w:lang w:val="tt-RU"/>
        </w:rPr>
      </w:pPr>
    </w:p>
    <w:p w:rsidR="00E563FD" w:rsidRPr="00A4051B" w:rsidRDefault="00E563FD" w:rsidP="004C588A">
      <w:pPr>
        <w:tabs>
          <w:tab w:val="left" w:pos="851"/>
          <w:tab w:val="left" w:pos="1134"/>
        </w:tabs>
        <w:ind w:firstLine="709"/>
        <w:jc w:val="both"/>
        <w:rPr>
          <w:sz w:val="27"/>
          <w:szCs w:val="27"/>
          <w:lang w:val="tt-RU"/>
        </w:rPr>
      </w:pPr>
    </w:p>
    <w:p w:rsidR="00661FFE" w:rsidRDefault="004C588A" w:rsidP="004C588A">
      <w:pPr>
        <w:tabs>
          <w:tab w:val="left" w:pos="851"/>
          <w:tab w:val="left" w:pos="1134"/>
        </w:tabs>
        <w:jc w:val="both"/>
        <w:rPr>
          <w:sz w:val="27"/>
          <w:szCs w:val="27"/>
          <w:lang w:val="tt-RU"/>
        </w:rPr>
      </w:pPr>
      <w:r w:rsidRPr="00A4051B">
        <w:rPr>
          <w:sz w:val="27"/>
          <w:szCs w:val="27"/>
          <w:lang w:val="tt-RU"/>
        </w:rPr>
        <w:t>Заместитель Мэра</w:t>
      </w:r>
    </w:p>
    <w:p w:rsidR="00E563FD" w:rsidRPr="00A4051B" w:rsidRDefault="004C588A" w:rsidP="00661FFE">
      <w:pPr>
        <w:tabs>
          <w:tab w:val="left" w:pos="851"/>
          <w:tab w:val="left" w:pos="1134"/>
        </w:tabs>
        <w:ind w:hanging="142"/>
        <w:jc w:val="both"/>
        <w:rPr>
          <w:sz w:val="27"/>
          <w:szCs w:val="27"/>
          <w:lang w:val="tt-RU"/>
        </w:rPr>
      </w:pPr>
      <w:r w:rsidRPr="00A4051B">
        <w:rPr>
          <w:sz w:val="27"/>
          <w:szCs w:val="27"/>
          <w:lang w:val="tt-RU"/>
        </w:rPr>
        <w:t xml:space="preserve"> </w:t>
      </w:r>
      <w:r w:rsidR="00661FFE">
        <w:rPr>
          <w:sz w:val="27"/>
          <w:szCs w:val="27"/>
          <w:lang w:val="tt-RU"/>
        </w:rPr>
        <w:t xml:space="preserve"> </w:t>
      </w:r>
      <w:r w:rsidRPr="00A4051B">
        <w:rPr>
          <w:sz w:val="27"/>
          <w:szCs w:val="27"/>
          <w:lang w:val="tt-RU"/>
        </w:rPr>
        <w:t xml:space="preserve">города Нижнекамска                                             </w:t>
      </w:r>
      <w:r w:rsidR="00A4051B">
        <w:rPr>
          <w:sz w:val="27"/>
          <w:szCs w:val="27"/>
          <w:lang w:val="tt-RU"/>
        </w:rPr>
        <w:t xml:space="preserve">    </w:t>
      </w:r>
      <w:r w:rsidRPr="00A4051B">
        <w:rPr>
          <w:sz w:val="27"/>
          <w:szCs w:val="27"/>
          <w:lang w:val="tt-RU"/>
        </w:rPr>
        <w:t xml:space="preserve"> </w:t>
      </w:r>
      <w:r w:rsidR="007F112E">
        <w:rPr>
          <w:sz w:val="27"/>
          <w:szCs w:val="27"/>
          <w:lang w:val="tt-RU"/>
        </w:rPr>
        <w:t xml:space="preserve">                                 </w:t>
      </w:r>
      <w:r w:rsidRPr="00A4051B">
        <w:rPr>
          <w:sz w:val="27"/>
          <w:szCs w:val="27"/>
          <w:lang w:val="tt-RU"/>
        </w:rPr>
        <w:t xml:space="preserve"> Э.Р.</w:t>
      </w:r>
      <w:r w:rsidR="00E24BE4">
        <w:rPr>
          <w:sz w:val="27"/>
          <w:szCs w:val="27"/>
          <w:lang w:val="tt-RU"/>
        </w:rPr>
        <w:t xml:space="preserve"> </w:t>
      </w:r>
      <w:r w:rsidRPr="00A4051B">
        <w:rPr>
          <w:sz w:val="27"/>
          <w:szCs w:val="27"/>
          <w:lang w:val="tt-RU"/>
        </w:rPr>
        <w:t xml:space="preserve">Долотказина </w:t>
      </w:r>
    </w:p>
    <w:p w:rsidR="00E563FD" w:rsidRPr="00A4051B" w:rsidRDefault="00E563FD" w:rsidP="002D56A9">
      <w:pPr>
        <w:tabs>
          <w:tab w:val="left" w:pos="851"/>
          <w:tab w:val="left" w:pos="1134"/>
        </w:tabs>
        <w:ind w:firstLine="709"/>
        <w:jc w:val="both"/>
        <w:rPr>
          <w:sz w:val="27"/>
          <w:szCs w:val="27"/>
          <w:lang w:val="tt-RU"/>
        </w:rPr>
      </w:pPr>
    </w:p>
    <w:sectPr w:rsidR="00E563FD" w:rsidRPr="00A4051B" w:rsidSect="00EF2E74">
      <w:footerReference w:type="default" r:id="rId6"/>
      <w:pgSz w:w="11906" w:h="16838" w:code="9"/>
      <w:pgMar w:top="426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B18" w:rsidRDefault="002D2B18" w:rsidP="00EF2E74">
      <w:r>
        <w:separator/>
      </w:r>
    </w:p>
  </w:endnote>
  <w:endnote w:type="continuationSeparator" w:id="0">
    <w:p w:rsidR="002D2B18" w:rsidRDefault="002D2B18" w:rsidP="00EF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udriashov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75232"/>
      <w:docPartObj>
        <w:docPartGallery w:val="Page Numbers (Bottom of Page)"/>
        <w:docPartUnique/>
      </w:docPartObj>
    </w:sdtPr>
    <w:sdtEndPr/>
    <w:sdtContent>
      <w:p w:rsidR="00EF2E74" w:rsidRDefault="00EF2E7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AE4">
          <w:rPr>
            <w:noProof/>
          </w:rPr>
          <w:t>3</w:t>
        </w:r>
        <w:r>
          <w:fldChar w:fldCharType="end"/>
        </w:r>
      </w:p>
    </w:sdtContent>
  </w:sdt>
  <w:p w:rsidR="00EF2E74" w:rsidRDefault="00EF2E7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B18" w:rsidRDefault="002D2B18" w:rsidP="00EF2E74">
      <w:r>
        <w:separator/>
      </w:r>
    </w:p>
  </w:footnote>
  <w:footnote w:type="continuationSeparator" w:id="0">
    <w:p w:rsidR="002D2B18" w:rsidRDefault="002D2B18" w:rsidP="00EF2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98"/>
    <w:rsid w:val="0000244A"/>
    <w:rsid w:val="00006D98"/>
    <w:rsid w:val="00007320"/>
    <w:rsid w:val="00025E47"/>
    <w:rsid w:val="00042995"/>
    <w:rsid w:val="000E1AE7"/>
    <w:rsid w:val="001610B3"/>
    <w:rsid w:val="001858EB"/>
    <w:rsid w:val="001F3285"/>
    <w:rsid w:val="001F5B80"/>
    <w:rsid w:val="002830CE"/>
    <w:rsid w:val="002A4D66"/>
    <w:rsid w:val="002C298A"/>
    <w:rsid w:val="002D2B18"/>
    <w:rsid w:val="002D56A9"/>
    <w:rsid w:val="00303BA7"/>
    <w:rsid w:val="00312798"/>
    <w:rsid w:val="00350690"/>
    <w:rsid w:val="003607B3"/>
    <w:rsid w:val="0037432A"/>
    <w:rsid w:val="00436A1D"/>
    <w:rsid w:val="00486860"/>
    <w:rsid w:val="004C588A"/>
    <w:rsid w:val="0052217A"/>
    <w:rsid w:val="0057670F"/>
    <w:rsid w:val="005828D9"/>
    <w:rsid w:val="005D5A02"/>
    <w:rsid w:val="00623874"/>
    <w:rsid w:val="00661FFE"/>
    <w:rsid w:val="006D6D63"/>
    <w:rsid w:val="00705CFC"/>
    <w:rsid w:val="00712B8C"/>
    <w:rsid w:val="00730753"/>
    <w:rsid w:val="00784634"/>
    <w:rsid w:val="007F112E"/>
    <w:rsid w:val="00803EAB"/>
    <w:rsid w:val="00807621"/>
    <w:rsid w:val="00815161"/>
    <w:rsid w:val="008A10AA"/>
    <w:rsid w:val="008D1EBB"/>
    <w:rsid w:val="008E0D15"/>
    <w:rsid w:val="00906451"/>
    <w:rsid w:val="00994C4F"/>
    <w:rsid w:val="009D6493"/>
    <w:rsid w:val="00A3240A"/>
    <w:rsid w:val="00A4051B"/>
    <w:rsid w:val="00A44A09"/>
    <w:rsid w:val="00A9423A"/>
    <w:rsid w:val="00AB640B"/>
    <w:rsid w:val="00B54E76"/>
    <w:rsid w:val="00C0189A"/>
    <w:rsid w:val="00C60614"/>
    <w:rsid w:val="00C61CEA"/>
    <w:rsid w:val="00C67568"/>
    <w:rsid w:val="00CB7FCD"/>
    <w:rsid w:val="00D27273"/>
    <w:rsid w:val="00D570F3"/>
    <w:rsid w:val="00E07E3C"/>
    <w:rsid w:val="00E24BE4"/>
    <w:rsid w:val="00E323EB"/>
    <w:rsid w:val="00E563FD"/>
    <w:rsid w:val="00EA2384"/>
    <w:rsid w:val="00EE2074"/>
    <w:rsid w:val="00EF2E74"/>
    <w:rsid w:val="00EF3295"/>
    <w:rsid w:val="00F00150"/>
    <w:rsid w:val="00F3642E"/>
    <w:rsid w:val="00F3653D"/>
    <w:rsid w:val="00F56AE4"/>
    <w:rsid w:val="00F62EAF"/>
    <w:rsid w:val="00FB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CAF538"/>
  <w15:docId w15:val="{FCE6FB8E-3AFF-46F1-A66E-1DF9ED58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798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12798"/>
    <w:rPr>
      <w:rFonts w:cs="Times New Roman"/>
      <w:color w:val="0000FF"/>
      <w:u w:val="single"/>
    </w:rPr>
  </w:style>
  <w:style w:type="character" w:customStyle="1" w:styleId="FontStyle14">
    <w:name w:val="Font Style14"/>
    <w:basedOn w:val="a0"/>
    <w:uiPriority w:val="99"/>
    <w:rsid w:val="00312798"/>
    <w:rPr>
      <w:rFonts w:ascii="Bookman Old Style" w:hAnsi="Bookman Old Style" w:cs="Bookman Old Style"/>
      <w:b/>
      <w:bCs/>
      <w:sz w:val="22"/>
      <w:szCs w:val="22"/>
    </w:rPr>
  </w:style>
  <w:style w:type="table" w:styleId="a4">
    <w:name w:val="Table Grid"/>
    <w:basedOn w:val="a1"/>
    <w:uiPriority w:val="99"/>
    <w:rsid w:val="00312798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127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12798"/>
    <w:rPr>
      <w:rFonts w:ascii="Tahoma" w:hAnsi="Tahoma" w:cs="Tahoma"/>
      <w:sz w:val="16"/>
      <w:szCs w:val="16"/>
      <w:lang w:eastAsia="ru-RU"/>
    </w:rPr>
  </w:style>
  <w:style w:type="paragraph" w:customStyle="1" w:styleId="1">
    <w:name w:val="Обычный1"/>
    <w:rsid w:val="00994C4F"/>
    <w:pPr>
      <w:widowControl w:val="0"/>
      <w:tabs>
        <w:tab w:val="right" w:pos="567"/>
      </w:tabs>
      <w:ind w:firstLine="567"/>
      <w:jc w:val="both"/>
    </w:pPr>
    <w:rPr>
      <w:rFonts w:ascii="Kudriashov" w:eastAsia="Times New Roman" w:hAnsi="Kudriashov"/>
      <w:snapToGrid w:val="0"/>
      <w:sz w:val="24"/>
      <w:szCs w:val="20"/>
    </w:rPr>
  </w:style>
  <w:style w:type="paragraph" w:customStyle="1" w:styleId="2">
    <w:name w:val="Обычный2"/>
    <w:rsid w:val="00705CFC"/>
    <w:pPr>
      <w:widowControl w:val="0"/>
      <w:tabs>
        <w:tab w:val="right" w:pos="567"/>
      </w:tabs>
      <w:ind w:firstLine="567"/>
      <w:jc w:val="both"/>
    </w:pPr>
    <w:rPr>
      <w:rFonts w:ascii="Kudriashov" w:eastAsia="Times New Roman" w:hAnsi="Kudriashov"/>
      <w:snapToGrid w:val="0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EF2E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2E74"/>
    <w:rPr>
      <w:rFonts w:eastAsia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F2E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2E74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</dc:creator>
  <cp:keywords/>
  <dc:description/>
  <cp:lastModifiedBy>202-Ахметова Алсу</cp:lastModifiedBy>
  <cp:revision>16</cp:revision>
  <cp:lastPrinted>2019-12-19T12:37:00Z</cp:lastPrinted>
  <dcterms:created xsi:type="dcterms:W3CDTF">2019-12-12T08:05:00Z</dcterms:created>
  <dcterms:modified xsi:type="dcterms:W3CDTF">2019-12-23T11:38:00Z</dcterms:modified>
</cp:coreProperties>
</file>